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04" w:rsidRDefault="004A266A" w:rsidP="00493604">
      <w:pPr>
        <w:ind w:left="5220"/>
        <w:rPr>
          <w:b/>
          <w:color w:val="FF0000"/>
          <w:sz w:val="6"/>
          <w:szCs w:val="6"/>
          <w:lang w:val="ky-KG"/>
        </w:rPr>
      </w:pPr>
      <w:r w:rsidRPr="004A26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rxPAIAAFcEAAAOAAAAZHJzL2Uyb0RvYy54bWysVM2O0zAQviPxDpbvNGnV7H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0k2np6laOJoG6eT&#10;2TkqIQbL758b6/xLAS0JQkEtDkCEZ9sb5wfXe5cQzYGS5UoqFRVbr5fKki3DYVnF74D+h5vSpCvo&#10;RTbJBgYeAdFKj1OvZFvQWRq+EIflgbcXuoyyZ1INMlan9IHIwN3Aou/XPToGdtdQ7pBSC8N04zai&#10;0ID9TEmHk11Q92nDrKBEvdLYlovxdBpWISrT7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hDavE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493604" w:rsidRDefault="00493604" w:rsidP="004936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493604" w:rsidRDefault="00493604" w:rsidP="00493604">
                  <w:pPr>
                    <w:rPr>
                      <w:b/>
                    </w:rPr>
                  </w:pPr>
                </w:p>
                <w:p w:rsidR="00493604" w:rsidRDefault="00493604" w:rsidP="004936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493604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493604" w:rsidRDefault="00493604" w:rsidP="00493604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120015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266A" w:rsidRPr="004A266A">
        <w:rPr>
          <w:noProof/>
        </w:rPr>
        <w:pict>
          <v:shape id="Надпись 6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Cfvatj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493604" w:rsidRDefault="00493604" w:rsidP="004936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493604" w:rsidRDefault="00493604" w:rsidP="00493604">
                  <w:pPr>
                    <w:jc w:val="center"/>
                    <w:rPr>
                      <w:b/>
                    </w:rPr>
                  </w:pPr>
                </w:p>
                <w:p w:rsidR="00493604" w:rsidRDefault="00493604" w:rsidP="004936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493604" w:rsidRDefault="00493604" w:rsidP="0049360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493604" w:rsidRDefault="00493604" w:rsidP="00493604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493604" w:rsidRDefault="00493604" w:rsidP="00493604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493604" w:rsidRDefault="00493604" w:rsidP="00493604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493604" w:rsidRDefault="00493604" w:rsidP="00493604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493604" w:rsidRDefault="00493604" w:rsidP="00493604">
      <w:pPr>
        <w:jc w:val="center"/>
        <w:rPr>
          <w:color w:val="000080"/>
          <w:sz w:val="16"/>
          <w:szCs w:val="16"/>
          <w:lang w:val="ky-KG"/>
        </w:rPr>
      </w:pPr>
    </w:p>
    <w:p w:rsidR="00493604" w:rsidRDefault="00493604" w:rsidP="00493604">
      <w:pPr>
        <w:jc w:val="center"/>
        <w:rPr>
          <w:color w:val="000080"/>
          <w:sz w:val="16"/>
          <w:szCs w:val="16"/>
          <w:lang w:val="ky-KG"/>
        </w:rPr>
      </w:pPr>
    </w:p>
    <w:p w:rsidR="00493604" w:rsidRDefault="00493604" w:rsidP="00493604">
      <w:pPr>
        <w:jc w:val="center"/>
        <w:rPr>
          <w:sz w:val="16"/>
          <w:szCs w:val="16"/>
          <w:lang w:val="ky-KG"/>
        </w:rPr>
      </w:pPr>
    </w:p>
    <w:p w:rsidR="00493604" w:rsidRDefault="00493604" w:rsidP="00493604">
      <w:pPr>
        <w:ind w:left="4536" w:hanging="4500"/>
        <w:jc w:val="both"/>
        <w:rPr>
          <w:b/>
          <w:lang w:val="ky-KG"/>
        </w:rPr>
      </w:pPr>
      <w:r>
        <w:rPr>
          <w:b/>
          <w:lang w:val="ky-KG"/>
        </w:rPr>
        <w:t xml:space="preserve">«07» -май    2024-жыл                                                                      </w:t>
      </w:r>
    </w:p>
    <w:p w:rsidR="00493604" w:rsidRDefault="00493604" w:rsidP="00493604">
      <w:pPr>
        <w:ind w:left="4536" w:hanging="4500"/>
        <w:jc w:val="both"/>
        <w:rPr>
          <w:b/>
          <w:lang w:val="ky-KG"/>
        </w:rPr>
      </w:pPr>
    </w:p>
    <w:p w:rsidR="00493604" w:rsidRDefault="00493604" w:rsidP="00493604">
      <w:pPr>
        <w:jc w:val="center"/>
        <w:rPr>
          <w:b/>
          <w:lang w:val="ky-KG"/>
        </w:rPr>
      </w:pPr>
      <w:r>
        <w:rPr>
          <w:b/>
          <w:lang w:val="ky-KG"/>
        </w:rPr>
        <w:t>IX  чакырылыш</w:t>
      </w:r>
    </w:p>
    <w:p w:rsidR="00493604" w:rsidRDefault="00493604" w:rsidP="00493604">
      <w:pPr>
        <w:jc w:val="center"/>
        <w:rPr>
          <w:b/>
          <w:lang w:val="ky-KG"/>
        </w:rPr>
      </w:pPr>
      <w:r>
        <w:rPr>
          <w:b/>
          <w:lang w:val="ky-KG"/>
        </w:rPr>
        <w:t>кезектеги X</w:t>
      </w:r>
      <w:r w:rsidR="00663D65">
        <w:rPr>
          <w:b/>
          <w:lang w:val="en-US"/>
        </w:rPr>
        <w:t>L</w:t>
      </w:r>
      <w:r>
        <w:rPr>
          <w:b/>
          <w:lang w:val="ky-KG"/>
        </w:rPr>
        <w:t>II сессия</w:t>
      </w:r>
    </w:p>
    <w:p w:rsidR="00493604" w:rsidRDefault="00493604" w:rsidP="00493604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493604" w:rsidRDefault="00493604" w:rsidP="00493604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BA1CBF">
        <w:rPr>
          <w:b/>
          <w:u w:val="single"/>
          <w:lang w:val="ky-KG"/>
        </w:rPr>
        <w:t xml:space="preserve">№ </w:t>
      </w:r>
      <w:r w:rsidR="0043701F">
        <w:rPr>
          <w:b/>
          <w:u w:val="single"/>
          <w:lang w:val="ky-KG"/>
        </w:rPr>
        <w:t>6</w:t>
      </w:r>
      <w:bookmarkStart w:id="0" w:name="_GoBack"/>
      <w:bookmarkEnd w:id="0"/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  <w:t>ПОСТАНОВЛЕНИЕ</w:t>
      </w:r>
    </w:p>
    <w:p w:rsidR="00835ACE" w:rsidRDefault="00835ACE" w:rsidP="00493604">
      <w:pPr>
        <w:spacing w:line="360" w:lineRule="auto"/>
        <w:jc w:val="center"/>
        <w:rPr>
          <w:b/>
          <w:lang w:val="ky-KG"/>
        </w:rPr>
      </w:pPr>
    </w:p>
    <w:p w:rsidR="00493604" w:rsidRPr="00655A02" w:rsidRDefault="00493604" w:rsidP="00493604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 w:rsidR="00655A02" w:rsidRPr="00655A02">
        <w:rPr>
          <w:rFonts w:ascii="Times New Roman" w:hAnsi="Times New Roman" w:cs="Times New Roman"/>
          <w:sz w:val="24"/>
          <w:szCs w:val="24"/>
          <w:lang w:val="ky-KG"/>
        </w:rPr>
        <w:t>Жалал</w:t>
      </w:r>
      <w:r w:rsidR="00655A02">
        <w:rPr>
          <w:rFonts w:ascii="Times New Roman" w:hAnsi="Times New Roman" w:cs="Times New Roman"/>
          <w:sz w:val="24"/>
          <w:szCs w:val="24"/>
          <w:lang w:val="ky-KG"/>
        </w:rPr>
        <w:t xml:space="preserve">-Абад шаардык кеңешинин 26.12.2023-жылдагы кезектеги </w:t>
      </w:r>
      <w:r w:rsidR="00655A02" w:rsidRPr="00655A02">
        <w:rPr>
          <w:rFonts w:ascii="Times New Roman" w:hAnsi="Times New Roman" w:cs="Times New Roman"/>
          <w:sz w:val="24"/>
          <w:szCs w:val="24"/>
          <w:lang w:val="ky-KG"/>
        </w:rPr>
        <w:t>XXXVI сессиясынын</w:t>
      </w:r>
      <w:r w:rsidR="00655A02">
        <w:rPr>
          <w:rFonts w:ascii="Times New Roman" w:hAnsi="Times New Roman" w:cs="Times New Roman"/>
          <w:sz w:val="24"/>
          <w:szCs w:val="24"/>
          <w:lang w:val="ky-KG"/>
        </w:rPr>
        <w:t xml:space="preserve"> №6-токтомуна өзгөртүү жана толуктоо киргизүү </w:t>
      </w:r>
      <w:r w:rsidR="00655A02" w:rsidRPr="00655A0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55A02"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493604" w:rsidRPr="00655A02" w:rsidRDefault="00493604" w:rsidP="00493604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93604" w:rsidRDefault="00493604" w:rsidP="00493604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 </w:t>
      </w:r>
      <w:r w:rsidR="00A27A04">
        <w:rPr>
          <w:lang w:val="ky-KG"/>
        </w:rPr>
        <w:t xml:space="preserve">Крыгз Республикасынын “Мүлккө муниципалдык менчик жөнүндөгү” мыйзамынын 6-беренесине ылайык, </w:t>
      </w:r>
      <w:r>
        <w:rPr>
          <w:lang w:val="ky-KG"/>
        </w:rPr>
        <w:t>Жалал-Абад шаарынын мэриясынын 27.04.2024-жылдагы чыг.№01-19/2177 сандуу катт</w:t>
      </w:r>
      <w:r w:rsidR="00C75594">
        <w:rPr>
          <w:lang w:val="ky-KG"/>
        </w:rPr>
        <w:t>ы Жалал-Абад шаардык кеӊешинин к</w:t>
      </w:r>
      <w:r>
        <w:rPr>
          <w:lang w:val="ky-KG"/>
        </w:rPr>
        <w:t>урулуш, транспорт, ко</w:t>
      </w:r>
      <w:r w:rsidR="00C75594">
        <w:rPr>
          <w:lang w:val="ky-KG"/>
        </w:rPr>
        <w:t>ммуналдык чарба, байланыш жана ж</w:t>
      </w:r>
      <w:r>
        <w:rPr>
          <w:lang w:val="ky-KG"/>
        </w:rPr>
        <w:t>ерди пайдалануу, архитектура, турак-жай, муниципалдык менчик боюнча туруктуу комиссияларынын жыйынында каралып чыгып,</w:t>
      </w:r>
      <w:r w:rsidR="00C75594">
        <w:rPr>
          <w:lang w:val="ky-KG"/>
        </w:rPr>
        <w:t xml:space="preserve">  Жалал-Абад шаардык депутаттар</w:t>
      </w:r>
      <w:r>
        <w:rPr>
          <w:lang w:val="ky-KG"/>
        </w:rPr>
        <w:t xml:space="preserve"> кеңешинин кезектеги X</w:t>
      </w:r>
      <w:r w:rsidR="00663D65" w:rsidRPr="00663D65">
        <w:rPr>
          <w:lang w:val="ky-KG"/>
        </w:rPr>
        <w:t>L</w:t>
      </w:r>
      <w:r>
        <w:rPr>
          <w:lang w:val="ky-KG"/>
        </w:rPr>
        <w:t>II сессиясы</w:t>
      </w:r>
    </w:p>
    <w:p w:rsidR="00ED52FC" w:rsidRDefault="00493604" w:rsidP="00493604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ED52FC" w:rsidRDefault="00AF1CF2" w:rsidP="00493604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</w:t>
      </w:r>
      <w:r w:rsidR="00ED52FC">
        <w:rPr>
          <w:lang w:val="ky-KG"/>
        </w:rPr>
        <w:t>к</w:t>
      </w:r>
      <w:r>
        <w:rPr>
          <w:lang w:val="ky-KG"/>
        </w:rPr>
        <w:t xml:space="preserve">енешинин 26.12.2023-жылдагы кезектеги </w:t>
      </w:r>
      <w:r w:rsidRPr="00AF1CF2">
        <w:rPr>
          <w:lang w:val="ky-KG"/>
        </w:rPr>
        <w:t>XXXVI</w:t>
      </w:r>
      <w:r>
        <w:rPr>
          <w:lang w:val="ky-KG"/>
        </w:rPr>
        <w:t xml:space="preserve"> с</w:t>
      </w:r>
      <w:r w:rsidR="00A27A04">
        <w:rPr>
          <w:lang w:val="ky-KG"/>
        </w:rPr>
        <w:t>ессиясынын №6 токтомунун 1-пунк</w:t>
      </w:r>
      <w:r>
        <w:rPr>
          <w:lang w:val="ky-KG"/>
        </w:rPr>
        <w:t xml:space="preserve">ту жокко чыгарылсын. </w:t>
      </w:r>
    </w:p>
    <w:p w:rsidR="00493604" w:rsidRDefault="00493604" w:rsidP="00493604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Кыргыз Республикасынын Министрлер Кабинетине караштуу мамлекеттик мүлктү башкаруу боюнча мамлекеттик агенттиктин балансындагы мүлктү </w:t>
      </w:r>
      <w:r w:rsidR="00ED52FC">
        <w:rPr>
          <w:lang w:val="ky-KG"/>
        </w:rPr>
        <w:t xml:space="preserve">Жалал-Абад шаарынын Жеңи-Жок көчөсүндөгү №4а дарегиндеги жайгашкан 2133,0 </w:t>
      </w:r>
      <w:r>
        <w:rPr>
          <w:lang w:val="ky-KG"/>
        </w:rPr>
        <w:t xml:space="preserve">чарчы метр жер </w:t>
      </w:r>
      <w:r w:rsidR="00ED52FC">
        <w:rPr>
          <w:lang w:val="ky-KG"/>
        </w:rPr>
        <w:t>аянтындагы курулушу бүтпөгөн объектиси менен</w:t>
      </w:r>
      <w:r>
        <w:rPr>
          <w:lang w:val="ky-KG"/>
        </w:rPr>
        <w:t xml:space="preserve"> Жалал-Абад шаарынын  муниципалдык менчигине өткөрүп алууга макулдук берилсин. </w:t>
      </w:r>
    </w:p>
    <w:p w:rsidR="00C75594" w:rsidRPr="00C75594" w:rsidRDefault="00493604" w:rsidP="00C75594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 w:rsidRPr="00ED52FC">
        <w:rPr>
          <w:lang w:val="ky-KG"/>
        </w:rPr>
        <w:t xml:space="preserve">Мүлктү муниципалдык менчикке өткөрүп алууда Кыргыз Республикасынын мыйзамдарын сактоо менен </w:t>
      </w:r>
      <w:r w:rsidR="00392918">
        <w:rPr>
          <w:lang w:val="ky-KG"/>
        </w:rPr>
        <w:t xml:space="preserve">иш алып баруу жагы </w:t>
      </w:r>
      <w:r w:rsidRPr="00ED52FC">
        <w:rPr>
          <w:lang w:val="ky-KG"/>
        </w:rPr>
        <w:t>Жалал-Абад шаарынын мэриясына жана Муниципалдык менчик башкармалыгына милдеттендирилсин.</w:t>
      </w:r>
    </w:p>
    <w:p w:rsidR="00C75594" w:rsidRPr="00C75594" w:rsidRDefault="00493604" w:rsidP="00C75594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 w:rsidRPr="00C75594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C75594" w:rsidRPr="00C75594" w:rsidRDefault="00493604" w:rsidP="00C75594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 w:rsidRPr="00C75594"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493604" w:rsidRPr="00C75594" w:rsidRDefault="00493604" w:rsidP="00C75594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 w:rsidRPr="00C75594">
        <w:rPr>
          <w:lang w:val="ky-KG"/>
        </w:rPr>
        <w:t xml:space="preserve">Ушул токтом Жалал-Абад шаарынын </w:t>
      </w:r>
      <w:hyperlink r:id="rId6" w:history="1">
        <w:r w:rsidRPr="00C75594">
          <w:rPr>
            <w:rStyle w:val="a3"/>
            <w:lang w:val="ky-KG"/>
          </w:rPr>
          <w:t>www.jalal-abad.gov.kg</w:t>
        </w:r>
      </w:hyperlink>
      <w:r w:rsidRPr="00C75594">
        <w:rPr>
          <w:lang w:val="ky-KG"/>
        </w:rPr>
        <w:t xml:space="preserve"> расмий сайтында жарыяланган күндөн тартып күчүнө кирет. </w:t>
      </w:r>
    </w:p>
    <w:p w:rsidR="00493604" w:rsidRDefault="00493604" w:rsidP="00493604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493604" w:rsidRDefault="00493604" w:rsidP="00493604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493604" w:rsidRDefault="00493604" w:rsidP="00ED52FC">
      <w:pPr>
        <w:tabs>
          <w:tab w:val="left" w:pos="6804"/>
        </w:tabs>
        <w:spacing w:line="276" w:lineRule="auto"/>
        <w:jc w:val="both"/>
        <w:rPr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EC7E06" w:rsidRDefault="00EC7E06"/>
    <w:sectPr w:rsidR="00EC7E06" w:rsidSect="00ED52F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39DC1FBE"/>
    <w:lvl w:ilvl="0" w:tplc="3CE0B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024F"/>
    <w:rsid w:val="00012343"/>
    <w:rsid w:val="00040329"/>
    <w:rsid w:val="00392918"/>
    <w:rsid w:val="004305FB"/>
    <w:rsid w:val="0043701F"/>
    <w:rsid w:val="00452C74"/>
    <w:rsid w:val="00493604"/>
    <w:rsid w:val="004A266A"/>
    <w:rsid w:val="00655A02"/>
    <w:rsid w:val="006616AC"/>
    <w:rsid w:val="00663D65"/>
    <w:rsid w:val="00671715"/>
    <w:rsid w:val="00835ACE"/>
    <w:rsid w:val="00854287"/>
    <w:rsid w:val="0087708D"/>
    <w:rsid w:val="00A27A04"/>
    <w:rsid w:val="00AE2E2B"/>
    <w:rsid w:val="00AF1CF2"/>
    <w:rsid w:val="00BA1CBF"/>
    <w:rsid w:val="00C75594"/>
    <w:rsid w:val="00CA16BC"/>
    <w:rsid w:val="00EC7E06"/>
    <w:rsid w:val="00ED52FC"/>
    <w:rsid w:val="00F4024F"/>
    <w:rsid w:val="00F9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604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493604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493604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936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70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7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2024-05-08T07:09:00Z</cp:lastPrinted>
  <dcterms:created xsi:type="dcterms:W3CDTF">2024-04-29T10:32:00Z</dcterms:created>
  <dcterms:modified xsi:type="dcterms:W3CDTF">2024-05-08T08:15:00Z</dcterms:modified>
</cp:coreProperties>
</file>